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E2" w:rsidRPr="00252D38" w:rsidRDefault="006B32E2" w:rsidP="006B32E2">
      <w:pPr>
        <w:jc w:val="both"/>
        <w:rPr>
          <w:rFonts w:ascii="Arial" w:hAnsi="Arial" w:cs="Arial"/>
          <w:sz w:val="22"/>
          <w:szCs w:val="22"/>
        </w:rPr>
      </w:pPr>
    </w:p>
    <w:p w:rsidR="00CD4132" w:rsidRDefault="00CD4132" w:rsidP="00CD4132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CD4132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</w:pPr>
      <w:r>
        <w:t xml:space="preserve">Bátaapáti Község Képviselő </w:t>
      </w:r>
      <w:r w:rsidR="004573A5">
        <w:t>–</w:t>
      </w:r>
      <w:r>
        <w:t xml:space="preserve"> testületének</w:t>
      </w:r>
      <w:r w:rsidR="005F3A98">
        <w:t xml:space="preserve"> </w:t>
      </w:r>
      <w:r>
        <w:t>2020.</w:t>
      </w:r>
      <w:r w:rsidR="005F3A98">
        <w:t xml:space="preserve"> </w:t>
      </w:r>
      <w:r w:rsidR="00CF4E3D">
        <w:t>február</w:t>
      </w:r>
      <w:r w:rsidR="002937B1">
        <w:t xml:space="preserve"> 18-i</w:t>
      </w:r>
    </w:p>
    <w:p w:rsidR="00CD4132" w:rsidRDefault="00CD4132" w:rsidP="00CD4132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CD4132" w:rsidRPr="003E6150" w:rsidRDefault="00CD4132" w:rsidP="00CD4132">
      <w:pPr>
        <w:jc w:val="center"/>
      </w:pPr>
    </w:p>
    <w:p w:rsidR="00CD4132" w:rsidRPr="003E6150" w:rsidRDefault="00CD4132" w:rsidP="00CD4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CF4E3D" w:rsidRPr="004C2776" w:rsidRDefault="005F3A98" w:rsidP="00552641">
            <w:pPr>
              <w:widowControl/>
              <w:suppressAutoHyphens w:val="0"/>
            </w:pPr>
            <w:r>
              <w:t>Ügyrendi Bizottság összehívása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CD4132" w:rsidRPr="003E6150" w:rsidRDefault="004C2776" w:rsidP="00A22060">
            <w:pPr>
              <w:rPr>
                <w:lang w:eastAsia="en-US"/>
              </w:rPr>
            </w:pPr>
            <w:proofErr w:type="spellStart"/>
            <w:r>
              <w:t>Krachun</w:t>
            </w:r>
            <w:proofErr w:type="spellEnd"/>
            <w:r>
              <w:t xml:space="preserve"> Szilárd polgármester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CD4132" w:rsidRPr="003E6150" w:rsidRDefault="00D11429" w:rsidP="00D11429">
            <w:pPr>
              <w:spacing w:line="300" w:lineRule="exact"/>
            </w:pPr>
            <w:r>
              <w:t xml:space="preserve">Füle Mária </w:t>
            </w:r>
            <w:r w:rsidR="00240749">
              <w:t>jegyző</w:t>
            </w:r>
            <w:r>
              <w:t>i megbízott</w:t>
            </w:r>
          </w:p>
        </w:tc>
      </w:tr>
      <w:tr w:rsidR="00CD4132" w:rsidRPr="004A77C3" w:rsidTr="00A22060">
        <w:tc>
          <w:tcPr>
            <w:tcW w:w="4606" w:type="dxa"/>
          </w:tcPr>
          <w:p w:rsidR="00CD4132" w:rsidRPr="00E77AF5" w:rsidRDefault="00CD4132" w:rsidP="00A22060">
            <w:pPr>
              <w:rPr>
                <w:lang w:eastAsia="en-US"/>
              </w:rPr>
            </w:pPr>
            <w:r w:rsidRPr="00E77AF5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CD4132" w:rsidRPr="00E77AF5" w:rsidRDefault="00981788" w:rsidP="00981788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D4132" w:rsidRPr="00E77AF5">
              <w:rPr>
                <w:lang w:eastAsia="en-US"/>
              </w:rPr>
              <w:t xml:space="preserve"> sz.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CD4132" w:rsidRDefault="00FE5EE7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  <w:p w:rsidR="00CD4132" w:rsidRDefault="00CD4132" w:rsidP="00A22060">
            <w:pPr>
              <w:rPr>
                <w:lang w:eastAsia="en-US"/>
              </w:rPr>
            </w:pPr>
          </w:p>
          <w:p w:rsidR="00CD4132" w:rsidRPr="003E6150" w:rsidRDefault="00CD4132" w:rsidP="00A22060">
            <w:pPr>
              <w:rPr>
                <w:lang w:eastAsia="en-US"/>
              </w:rPr>
            </w:pP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8B6AE6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8B6AE6">
              <w:rPr>
                <w:lang w:eastAsia="en-US"/>
              </w:rPr>
              <w:t>minősített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8B6AE6">
              <w:rPr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8B6AE6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CD4132" w:rsidRPr="003E6150" w:rsidRDefault="00CD4132" w:rsidP="00CD4132"/>
    <w:p w:rsidR="00144126" w:rsidRDefault="00144126" w:rsidP="00CD4132">
      <w:pPr>
        <w:jc w:val="both"/>
      </w:pPr>
    </w:p>
    <w:p w:rsidR="0012751E" w:rsidRDefault="0012751E" w:rsidP="00CD4132">
      <w:pPr>
        <w:jc w:val="both"/>
      </w:pPr>
    </w:p>
    <w:p w:rsidR="0012751E" w:rsidRDefault="005F3A98" w:rsidP="005F3A98">
      <w:pPr>
        <w:rPr>
          <w:b/>
        </w:rPr>
      </w:pPr>
      <w:r>
        <w:rPr>
          <w:b/>
        </w:rPr>
        <w:t>Tisztelt Képviselő-testület!</w:t>
      </w:r>
    </w:p>
    <w:p w:rsidR="005F3A98" w:rsidRDefault="005F3A98" w:rsidP="005F3A98">
      <w:pPr>
        <w:rPr>
          <w:b/>
        </w:rPr>
      </w:pPr>
    </w:p>
    <w:p w:rsidR="005F3A98" w:rsidRDefault="005F3A98" w:rsidP="00805532">
      <w:pPr>
        <w:jc w:val="both"/>
      </w:pPr>
      <w:r w:rsidRPr="005F3A98">
        <w:t>Bátaapáti Község Önkormányzatának Szervezeti és Működési Szabályzatáról szóló 12/2013 (IX.27.) önkormányzati rendelet</w:t>
      </w:r>
      <w:r>
        <w:t xml:space="preserve"> </w:t>
      </w:r>
      <w:r w:rsidR="00805532">
        <w:t xml:space="preserve">(a továbbiakban: SZMSZ) </w:t>
      </w:r>
      <w:r>
        <w:t>2. melléklete értelmében az Ügyrendi Bizottság feladatai:</w:t>
      </w:r>
    </w:p>
    <w:p w:rsidR="005F3A98" w:rsidRDefault="005F3A98" w:rsidP="005F3A98"/>
    <w:p w:rsidR="005F3A98" w:rsidRPr="00347A0D" w:rsidRDefault="005F3A98" w:rsidP="005F3A98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347A0D">
        <w:t>összeférhetetlenségi ügyek vizsgálata,</w:t>
      </w:r>
    </w:p>
    <w:p w:rsidR="005F3A98" w:rsidRPr="00347A0D" w:rsidRDefault="005F3A98" w:rsidP="005F3A98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347A0D">
        <w:t>javaslatot tesz a polgármester bérfejlesztésére és külön jutalmára,</w:t>
      </w:r>
    </w:p>
    <w:p w:rsidR="005F3A98" w:rsidRPr="00347A0D" w:rsidRDefault="005F3A98" w:rsidP="005F3A98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347A0D">
        <w:t>nyilvántartja a polgármester és a képviselők vagyonnyilatkozatait,</w:t>
      </w:r>
    </w:p>
    <w:p w:rsidR="005F3A98" w:rsidRPr="00347A0D" w:rsidRDefault="005F3A98" w:rsidP="005F3A98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347A0D">
        <w:t xml:space="preserve">ellenőrzi a polgármester és a </w:t>
      </w:r>
      <w:r>
        <w:t>képviselők vagyonnyilatkozatait,</w:t>
      </w:r>
    </w:p>
    <w:p w:rsidR="005F3A98" w:rsidRPr="005F3A98" w:rsidRDefault="005F3A98" w:rsidP="005F3A98">
      <w:pPr>
        <w:numPr>
          <w:ilvl w:val="0"/>
          <w:numId w:val="12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</w:pPr>
      <w:r>
        <w:rPr>
          <w:iCs/>
        </w:rPr>
        <w:t>v</w:t>
      </w:r>
      <w:r w:rsidRPr="00347A0D">
        <w:rPr>
          <w:iCs/>
        </w:rPr>
        <w:t>éleményezi az önkormányzat vagyonával kapcsolatos előterjesztéseket</w:t>
      </w:r>
      <w:r>
        <w:rPr>
          <w:iCs/>
        </w:rPr>
        <w:t>.</w:t>
      </w:r>
    </w:p>
    <w:p w:rsidR="005F3A98" w:rsidRPr="005F3A98" w:rsidRDefault="005F3A98" w:rsidP="005F3A98">
      <w:p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iCs/>
        </w:rPr>
      </w:pPr>
    </w:p>
    <w:p w:rsidR="005F3A98" w:rsidRDefault="005F3A98" w:rsidP="005F3A9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3A98">
        <w:rPr>
          <w:rFonts w:eastAsiaTheme="minorHAnsi"/>
          <w:lang w:eastAsia="en-US"/>
        </w:rPr>
        <w:t xml:space="preserve">A </w:t>
      </w:r>
      <w:r w:rsidR="002A0768">
        <w:t xml:space="preserve">Magyarország helyi önkormányzatairól szóló 2011. évi CLXXXIX. törvény (a továbbiakban: </w:t>
      </w:r>
      <w:proofErr w:type="spellStart"/>
      <w:r w:rsidR="002A0768">
        <w:t>Mötv</w:t>
      </w:r>
      <w:proofErr w:type="spellEnd"/>
      <w:r w:rsidR="002A0768">
        <w:t xml:space="preserve">.) </w:t>
      </w:r>
      <w:r w:rsidRPr="005F3A98">
        <w:rPr>
          <w:rFonts w:eastAsiaTheme="minorHAnsi"/>
          <w:lang w:eastAsia="en-US"/>
        </w:rPr>
        <w:t xml:space="preserve"> 60. §-</w:t>
      </w:r>
      <w:proofErr w:type="gramStart"/>
      <w:r w:rsidRPr="005F3A98">
        <w:rPr>
          <w:rFonts w:eastAsiaTheme="minorHAnsi"/>
          <w:lang w:eastAsia="en-US"/>
        </w:rPr>
        <w:t>a</w:t>
      </w:r>
      <w:proofErr w:type="gramEnd"/>
      <w:r w:rsidRPr="005F3A98">
        <w:rPr>
          <w:rFonts w:eastAsiaTheme="minorHAnsi"/>
          <w:lang w:eastAsia="en-US"/>
        </w:rPr>
        <w:t xml:space="preserve"> értelmében a bizottság ülésének összehívására, működésére, nyilvánosságára, határozatképességére és határozathozatalára, döntésének végrehajtására, a bizottság tagjainak kizárására, a bizottság üléséről készített jegyzőkönyv tartalmára a képviselő-testületre vonatkozó szabályokat kell megfelelően alkalmazni azzal az eltéréssel, hogy a kizárásról a bizottság dönt, továbbá a jegyzőkönyvet a bizottság elnöke és egy tagja </w:t>
      </w:r>
      <w:r w:rsidRPr="005F3A98">
        <w:rPr>
          <w:rFonts w:eastAsiaTheme="minorHAnsi"/>
          <w:lang w:eastAsia="en-US"/>
        </w:rPr>
        <w:lastRenderedPageBreak/>
        <w:t>írja alá. Ennek megfelelően az Ügyrendi Bizottságnak is évente legalább hat ülést kell tartania.</w:t>
      </w:r>
    </w:p>
    <w:p w:rsidR="00805532" w:rsidRDefault="00805532" w:rsidP="005F3A98">
      <w:pPr>
        <w:jc w:val="both"/>
      </w:pPr>
    </w:p>
    <w:p w:rsidR="005F3A98" w:rsidRDefault="005F3A98" w:rsidP="005F3A98">
      <w:pPr>
        <w:jc w:val="both"/>
      </w:pPr>
      <w:r>
        <w:t xml:space="preserve">A Tolna Megyei Kormányhivatal </w:t>
      </w:r>
      <w:r w:rsidR="002A0768">
        <w:t xml:space="preserve">az </w:t>
      </w:r>
      <w:proofErr w:type="spellStart"/>
      <w:r w:rsidR="002A0768">
        <w:t>Mötv</w:t>
      </w:r>
      <w:proofErr w:type="spellEnd"/>
      <w:r w:rsidR="002A0768">
        <w:t>.</w:t>
      </w:r>
      <w:r>
        <w:t xml:space="preserve"> 132. § (1) bekezdés a) pontjában biztosított hatáskörében eljárva törvényességi felhívással élt.</w:t>
      </w:r>
    </w:p>
    <w:p w:rsidR="005F3A98" w:rsidRDefault="005F3A98" w:rsidP="005F3A9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F3A98" w:rsidRDefault="005F3A98" w:rsidP="005F3A98">
      <w:pPr>
        <w:jc w:val="both"/>
      </w:pPr>
      <w:r w:rsidRPr="004C2776">
        <w:t xml:space="preserve">A Tolna Megyei Kormányhivatal 2020. február 11. napján érkezett, TOB/22/254-1/2020. ügyiratszámú törvényességi felhívása </w:t>
      </w:r>
      <w:r w:rsidR="00805532">
        <w:t xml:space="preserve">szerint </w:t>
      </w:r>
      <w:r>
        <w:t>2019. évben az Ügyrendi Bizottság csak egy</w:t>
      </w:r>
      <w:r w:rsidR="00805532">
        <w:t xml:space="preserve"> a 2019. február 26-ai üléséről készült</w:t>
      </w:r>
      <w:r>
        <w:t xml:space="preserve"> jegyzőkönyvet terjesztett a Kormányhivatal elé</w:t>
      </w:r>
      <w:r w:rsidR="00805532">
        <w:t>, így nem állapítható meg, hogy az SZMSZ 2. mellékletében rögzített feladatainak eleget tett-e, így mulasztásban megnyilvánuló jogszabálysértés valósult meg.</w:t>
      </w:r>
    </w:p>
    <w:p w:rsidR="00805532" w:rsidRDefault="00805532" w:rsidP="005F3A98">
      <w:pPr>
        <w:jc w:val="both"/>
      </w:pPr>
    </w:p>
    <w:p w:rsidR="00805532" w:rsidRDefault="00805532" w:rsidP="005F3A98">
      <w:pPr>
        <w:jc w:val="both"/>
      </w:pPr>
      <w:r>
        <w:t>A törvényességi felhívásban 2020. március 15-i határidő tűzésével a jogszabálysértés megszüntetésre hívta fel a Bizottság figyelmét a Kormányhivatal.</w:t>
      </w:r>
    </w:p>
    <w:p w:rsidR="00805532" w:rsidRDefault="00805532" w:rsidP="005F3A98">
      <w:pPr>
        <w:jc w:val="both"/>
      </w:pPr>
    </w:p>
    <w:p w:rsidR="002A0768" w:rsidRDefault="00805532" w:rsidP="002A07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5532">
        <w:rPr>
          <w:rFonts w:eastAsiaTheme="minorHAnsi"/>
          <w:bCs/>
          <w:lang w:eastAsia="en-US"/>
        </w:rPr>
        <w:t xml:space="preserve">Az </w:t>
      </w:r>
      <w:proofErr w:type="spellStart"/>
      <w:r w:rsidRPr="00805532">
        <w:rPr>
          <w:rFonts w:eastAsiaTheme="minorHAnsi"/>
          <w:bCs/>
          <w:lang w:eastAsia="en-US"/>
        </w:rPr>
        <w:t>Mötv</w:t>
      </w:r>
      <w:proofErr w:type="spellEnd"/>
      <w:r w:rsidRPr="00805532">
        <w:rPr>
          <w:rFonts w:eastAsiaTheme="minorHAnsi"/>
          <w:bCs/>
          <w:lang w:eastAsia="en-US"/>
        </w:rPr>
        <w:t xml:space="preserve">. 61. § </w:t>
      </w:r>
      <w:r w:rsidRPr="00805532">
        <w:rPr>
          <w:rFonts w:eastAsiaTheme="minorHAnsi"/>
          <w:lang w:eastAsia="en-US"/>
        </w:rPr>
        <w:t xml:space="preserve">(1) bekezdése értelmében a polgármester indítványára a bizottságot össze kell hívni az indítvány kézhezvételétől számított nyolc napon belül. </w:t>
      </w:r>
    </w:p>
    <w:p w:rsidR="002A0768" w:rsidRDefault="002A0768" w:rsidP="002A07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05532" w:rsidRPr="00805532" w:rsidRDefault="00805532" w:rsidP="002A07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5532">
        <w:t>A fentiek értelmében kérem az Ügyrendi Bizottság elnökét, hogy a Bizott</w:t>
      </w:r>
      <w:r w:rsidR="002A0768">
        <w:t>ságot összehívni szíveskedjen,</w:t>
      </w:r>
      <w:r w:rsidRPr="00805532">
        <w:t xml:space="preserve"> a törvényességi felhívást tárgyalja meg, valamint gondoskodjon az abban foglalt jogszabálysértések megszüntetéséről.</w:t>
      </w:r>
    </w:p>
    <w:p w:rsidR="005F3A98" w:rsidRPr="005F3A98" w:rsidRDefault="005F3A98" w:rsidP="005F3A9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D413B" w:rsidRDefault="004D413B" w:rsidP="00D11429">
      <w:pPr>
        <w:tabs>
          <w:tab w:val="center" w:pos="4536"/>
          <w:tab w:val="right" w:pos="8520"/>
        </w:tabs>
        <w:ind w:right="-2"/>
        <w:jc w:val="both"/>
      </w:pPr>
    </w:p>
    <w:p w:rsidR="00F17F6E" w:rsidRPr="004C2776" w:rsidRDefault="00F17F6E" w:rsidP="00F17F6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Kérem a tisztelt Képviselő-testületet, hogy a törvényességi felhívást vitassa meg és az alábbi határozati javaslatot fogadja el.</w:t>
      </w:r>
    </w:p>
    <w:p w:rsidR="00F17F6E" w:rsidRDefault="00F17F6E" w:rsidP="00F17F6E">
      <w:pPr>
        <w:jc w:val="both"/>
        <w:rPr>
          <w:highlight w:val="yellow"/>
        </w:rPr>
      </w:pPr>
    </w:p>
    <w:p w:rsidR="00F17F6E" w:rsidRPr="00D11429" w:rsidRDefault="00F17F6E" w:rsidP="00F17F6E">
      <w:pPr>
        <w:jc w:val="both"/>
        <w:rPr>
          <w:highlight w:val="yellow"/>
        </w:rPr>
      </w:pPr>
    </w:p>
    <w:p w:rsidR="00F17F6E" w:rsidRPr="00C2585E" w:rsidRDefault="00F17F6E" w:rsidP="00F17F6E">
      <w:pPr>
        <w:jc w:val="both"/>
        <w:rPr>
          <w:b/>
          <w:shd w:val="clear" w:color="auto" w:fill="FFFFFF"/>
        </w:rPr>
      </w:pPr>
      <w:r w:rsidRPr="00C2585E">
        <w:t> </w:t>
      </w:r>
      <w:bookmarkStart w:id="0" w:name="_GoBack"/>
      <w:bookmarkEnd w:id="0"/>
      <w:r w:rsidRPr="00C2585E">
        <w:rPr>
          <w:b/>
          <w:shd w:val="clear" w:color="auto" w:fill="FFFFFF"/>
        </w:rPr>
        <w:t xml:space="preserve">Határozati javaslat: </w:t>
      </w:r>
    </w:p>
    <w:p w:rsidR="004D413B" w:rsidRDefault="004D413B" w:rsidP="00D11429">
      <w:pPr>
        <w:tabs>
          <w:tab w:val="center" w:pos="4536"/>
          <w:tab w:val="right" w:pos="8520"/>
        </w:tabs>
        <w:ind w:right="-2"/>
        <w:jc w:val="both"/>
      </w:pPr>
    </w:p>
    <w:p w:rsidR="00F17F6E" w:rsidRPr="009B58AB" w:rsidRDefault="00F17F6E" w:rsidP="00F17F6E"/>
    <w:p w:rsidR="00F17F6E" w:rsidRPr="009B58AB" w:rsidRDefault="00F17F6E" w:rsidP="00F17F6E">
      <w:pPr>
        <w:autoSpaceDE w:val="0"/>
        <w:autoSpaceDN w:val="0"/>
        <w:adjustRightInd w:val="0"/>
        <w:jc w:val="both"/>
        <w:outlineLvl w:val="6"/>
        <w:rPr>
          <w:b/>
          <w:bCs/>
        </w:rPr>
      </w:pPr>
      <w:r w:rsidRPr="009B58AB">
        <w:rPr>
          <w:color w:val="000000"/>
        </w:rPr>
        <w:t xml:space="preserve">Bátaapáti Község Önkormányzatának Képviselő-testülete a Tolna Megyei Kormányhivatal </w:t>
      </w:r>
      <w:r w:rsidRPr="009B58AB">
        <w:t xml:space="preserve">TOB/22/254-1/2020. </w:t>
      </w:r>
      <w:r w:rsidRPr="009B58AB">
        <w:rPr>
          <w:color w:val="000000"/>
        </w:rPr>
        <w:t xml:space="preserve">számú törvényességi felhívását megtárgyalta </w:t>
      </w:r>
      <w:r w:rsidRPr="009B58AB">
        <w:t>és felhívja az Ügyrendi Bizottság figyelmét, hogy Bátaapáti Község Önkormányzata Képviselő-testületének a Szervezeti és Működési Szabályzatáról szóló 12/2013. ( IX.27.) önkormányzati rendelete 2. mellékletében rögzített feladatainak tegyen eleget.</w:t>
      </w:r>
    </w:p>
    <w:p w:rsidR="00F17F6E" w:rsidRDefault="00F17F6E" w:rsidP="00D11429">
      <w:pPr>
        <w:tabs>
          <w:tab w:val="center" w:pos="4536"/>
          <w:tab w:val="right" w:pos="8520"/>
        </w:tabs>
        <w:ind w:right="-2"/>
        <w:jc w:val="both"/>
      </w:pPr>
    </w:p>
    <w:p w:rsidR="004D413B" w:rsidRDefault="004D413B" w:rsidP="00D11429">
      <w:pPr>
        <w:tabs>
          <w:tab w:val="center" w:pos="4536"/>
          <w:tab w:val="right" w:pos="8520"/>
        </w:tabs>
        <w:ind w:right="-2"/>
        <w:jc w:val="both"/>
      </w:pPr>
      <w:r>
        <w:t>Bátaapáti, 2020. február 12.</w:t>
      </w:r>
    </w:p>
    <w:p w:rsidR="004D413B" w:rsidRDefault="004D413B" w:rsidP="00D11429">
      <w:pPr>
        <w:tabs>
          <w:tab w:val="center" w:pos="4536"/>
          <w:tab w:val="right" w:pos="8520"/>
        </w:tabs>
        <w:ind w:right="-2"/>
        <w:jc w:val="both"/>
      </w:pPr>
    </w:p>
    <w:p w:rsidR="004D413B" w:rsidRDefault="004D413B" w:rsidP="00D11429">
      <w:pPr>
        <w:tabs>
          <w:tab w:val="center" w:pos="4536"/>
          <w:tab w:val="right" w:pos="8520"/>
        </w:tabs>
        <w:ind w:right="-2"/>
        <w:jc w:val="both"/>
      </w:pPr>
    </w:p>
    <w:p w:rsidR="00F17F6E" w:rsidRDefault="00F17F6E" w:rsidP="00D11429">
      <w:pPr>
        <w:tabs>
          <w:tab w:val="center" w:pos="4536"/>
          <w:tab w:val="right" w:pos="8520"/>
        </w:tabs>
        <w:ind w:right="-2"/>
        <w:jc w:val="both"/>
      </w:pPr>
    </w:p>
    <w:p w:rsidR="004D413B" w:rsidRDefault="004D413B" w:rsidP="00D11429">
      <w:pPr>
        <w:tabs>
          <w:tab w:val="center" w:pos="4536"/>
          <w:tab w:val="right" w:pos="8520"/>
        </w:tabs>
        <w:ind w:right="-2"/>
        <w:jc w:val="both"/>
      </w:pPr>
      <w:r>
        <w:tab/>
      </w:r>
      <w:r>
        <w:tab/>
      </w:r>
    </w:p>
    <w:p w:rsidR="004D413B" w:rsidRDefault="004D413B" w:rsidP="00D11429">
      <w:pPr>
        <w:tabs>
          <w:tab w:val="center" w:pos="4536"/>
          <w:tab w:val="right" w:pos="8520"/>
        </w:tabs>
        <w:ind w:right="-2"/>
        <w:jc w:val="both"/>
      </w:pPr>
      <w:r>
        <w:tab/>
        <w:t xml:space="preserve">                                                   </w:t>
      </w:r>
      <w:proofErr w:type="spellStart"/>
      <w:r>
        <w:t>Krachun</w:t>
      </w:r>
      <w:proofErr w:type="spellEnd"/>
      <w:r>
        <w:t xml:space="preserve"> Szilárd</w:t>
      </w:r>
      <w:r w:rsidR="007B097E">
        <w:t xml:space="preserve"> </w:t>
      </w:r>
      <w:proofErr w:type="spellStart"/>
      <w:r w:rsidR="007B097E">
        <w:t>sk</w:t>
      </w:r>
      <w:proofErr w:type="spellEnd"/>
      <w:r w:rsidR="007B097E">
        <w:t>.</w:t>
      </w:r>
    </w:p>
    <w:p w:rsidR="00BA343A" w:rsidRPr="008B6AE6" w:rsidRDefault="004D413B" w:rsidP="00F17F6E">
      <w:pPr>
        <w:tabs>
          <w:tab w:val="center" w:pos="4536"/>
          <w:tab w:val="right" w:pos="8520"/>
        </w:tabs>
        <w:ind w:right="-2"/>
        <w:jc w:val="both"/>
      </w:pPr>
      <w:r>
        <w:tab/>
        <w:t xml:space="preserve">                                                 </w:t>
      </w:r>
      <w:proofErr w:type="gramStart"/>
      <w:r>
        <w:t>polgármester</w:t>
      </w:r>
      <w:proofErr w:type="gramEnd"/>
      <w:r>
        <w:t xml:space="preserve"> </w:t>
      </w:r>
    </w:p>
    <w:sectPr w:rsidR="00BA343A" w:rsidRPr="008B6AE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F17F6E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F17F6E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F17F6E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F17F6E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F17F6E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12C2"/>
    <w:multiLevelType w:val="hybridMultilevel"/>
    <w:tmpl w:val="DFF8B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850CD5"/>
    <w:multiLevelType w:val="hybridMultilevel"/>
    <w:tmpl w:val="DFF8B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62BE"/>
    <w:multiLevelType w:val="hybridMultilevel"/>
    <w:tmpl w:val="C5B06F7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681110"/>
    <w:multiLevelType w:val="hybridMultilevel"/>
    <w:tmpl w:val="4450002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84037"/>
    <w:multiLevelType w:val="hybridMultilevel"/>
    <w:tmpl w:val="94B68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965347F"/>
    <w:multiLevelType w:val="hybridMultilevel"/>
    <w:tmpl w:val="49BABD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42789"/>
    <w:rsid w:val="0012751E"/>
    <w:rsid w:val="00132B50"/>
    <w:rsid w:val="00144126"/>
    <w:rsid w:val="001A5045"/>
    <w:rsid w:val="00230EC8"/>
    <w:rsid w:val="00240749"/>
    <w:rsid w:val="0025752F"/>
    <w:rsid w:val="002734D8"/>
    <w:rsid w:val="002937B1"/>
    <w:rsid w:val="002A0768"/>
    <w:rsid w:val="003B5603"/>
    <w:rsid w:val="003F732D"/>
    <w:rsid w:val="0044131D"/>
    <w:rsid w:val="004573A5"/>
    <w:rsid w:val="004C2776"/>
    <w:rsid w:val="004D3641"/>
    <w:rsid w:val="004D413B"/>
    <w:rsid w:val="004F6719"/>
    <w:rsid w:val="00523C85"/>
    <w:rsid w:val="00552641"/>
    <w:rsid w:val="005A3B32"/>
    <w:rsid w:val="005F3A98"/>
    <w:rsid w:val="00620F2C"/>
    <w:rsid w:val="00691D28"/>
    <w:rsid w:val="006A2C5B"/>
    <w:rsid w:val="006B32E2"/>
    <w:rsid w:val="006C0140"/>
    <w:rsid w:val="007B097E"/>
    <w:rsid w:val="00805532"/>
    <w:rsid w:val="00875F25"/>
    <w:rsid w:val="008B6AE6"/>
    <w:rsid w:val="00954E64"/>
    <w:rsid w:val="00981788"/>
    <w:rsid w:val="009F68BE"/>
    <w:rsid w:val="00A44190"/>
    <w:rsid w:val="00A716D8"/>
    <w:rsid w:val="00A72480"/>
    <w:rsid w:val="00B00825"/>
    <w:rsid w:val="00B15A40"/>
    <w:rsid w:val="00B27416"/>
    <w:rsid w:val="00B546BD"/>
    <w:rsid w:val="00BA28F7"/>
    <w:rsid w:val="00BA343A"/>
    <w:rsid w:val="00BF4364"/>
    <w:rsid w:val="00C2585E"/>
    <w:rsid w:val="00CA6BCB"/>
    <w:rsid w:val="00CB7335"/>
    <w:rsid w:val="00CD4132"/>
    <w:rsid w:val="00CF4E3D"/>
    <w:rsid w:val="00CF559A"/>
    <w:rsid w:val="00D11429"/>
    <w:rsid w:val="00D64ACC"/>
    <w:rsid w:val="00DD6351"/>
    <w:rsid w:val="00E0578D"/>
    <w:rsid w:val="00E35992"/>
    <w:rsid w:val="00E77AF5"/>
    <w:rsid w:val="00EC162D"/>
    <w:rsid w:val="00ED6F12"/>
    <w:rsid w:val="00EE239A"/>
    <w:rsid w:val="00EE77E2"/>
    <w:rsid w:val="00F17F6E"/>
    <w:rsid w:val="00FC78CB"/>
    <w:rsid w:val="00FE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BE9E2"/>
  <w15:docId w15:val="{9B3F5C80-79F1-4D29-A124-7B86952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Default">
    <w:name w:val="Default"/>
    <w:rsid w:val="00A4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Norml"/>
    <w:rsid w:val="00A72480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andard">
    <w:name w:val="Standard"/>
    <w:rsid w:val="009F68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Kiemels2">
    <w:name w:val="Strong"/>
    <w:basedOn w:val="Bekezdsalapbettpusa"/>
    <w:uiPriority w:val="22"/>
    <w:qFormat/>
    <w:rsid w:val="00552641"/>
    <w:rPr>
      <w:b/>
      <w:bCs/>
    </w:rPr>
  </w:style>
  <w:style w:type="character" w:customStyle="1" w:styleId="section">
    <w:name w:val="section"/>
    <w:rsid w:val="00FE5EE7"/>
    <w:rPr>
      <w:rFonts w:cs="Times New Roman"/>
    </w:rPr>
  </w:style>
  <w:style w:type="paragraph" w:customStyle="1" w:styleId="Listaszerbekezds1">
    <w:name w:val="Listaszerű bekezdés1"/>
    <w:basedOn w:val="Norml"/>
    <w:rsid w:val="00FE5EE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Norml"/>
    <w:rsid w:val="005F3A98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09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97E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2366-D411-4898-B38B-DF2EC2F4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452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22</cp:revision>
  <cp:lastPrinted>2020-03-13T06:56:00Z</cp:lastPrinted>
  <dcterms:created xsi:type="dcterms:W3CDTF">2020-01-15T19:42:00Z</dcterms:created>
  <dcterms:modified xsi:type="dcterms:W3CDTF">2020-03-13T06:56:00Z</dcterms:modified>
</cp:coreProperties>
</file>